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05E00" w14:textId="77777777" w:rsidR="004D7FC4" w:rsidRDefault="003A5935">
      <w:pPr>
        <w:jc w:val="center"/>
        <w:rPr>
          <w:rFonts w:ascii="Century Gothic" w:eastAsia="Century Gothic" w:hAnsi="Century Gothic" w:cs="Century Gothic"/>
          <w:b/>
          <w:color w:val="525252"/>
          <w:sz w:val="20"/>
          <w:szCs w:val="20"/>
        </w:rPr>
      </w:pPr>
      <w:r>
        <w:rPr>
          <w:rFonts w:ascii="Century Gothic" w:eastAsia="Century Gothic" w:hAnsi="Century Gothic" w:cs="Century Gothic"/>
          <w:b/>
          <w:noProof/>
          <w:color w:val="8496B0"/>
          <w:sz w:val="21"/>
          <w:szCs w:val="21"/>
        </w:rPr>
        <w:drawing>
          <wp:inline distT="114300" distB="114300" distL="114300" distR="114300" wp14:anchorId="0806585A" wp14:editId="7678235F">
            <wp:extent cx="3348038" cy="117646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348038" cy="1176463"/>
                    </a:xfrm>
                    <a:prstGeom prst="rect">
                      <a:avLst/>
                    </a:prstGeom>
                    <a:ln/>
                  </pic:spPr>
                </pic:pic>
              </a:graphicData>
            </a:graphic>
          </wp:inline>
        </w:drawing>
      </w:r>
    </w:p>
    <w:p w14:paraId="0EE2E312" w14:textId="77777777" w:rsidR="004D7FC4" w:rsidRDefault="004D7FC4">
      <w:pPr>
        <w:rPr>
          <w:rFonts w:ascii="Century Gothic" w:eastAsia="Century Gothic" w:hAnsi="Century Gothic" w:cs="Century Gothic"/>
          <w:b/>
          <w:color w:val="525252"/>
          <w:sz w:val="20"/>
          <w:szCs w:val="20"/>
        </w:rPr>
      </w:pPr>
    </w:p>
    <w:p w14:paraId="312DDE71" w14:textId="77777777" w:rsidR="004D7FC4" w:rsidRDefault="003A5935">
      <w:pPr>
        <w:rPr>
          <w:rFonts w:ascii="Century Gothic" w:eastAsia="Century Gothic" w:hAnsi="Century Gothic" w:cs="Century Gothic"/>
          <w:b/>
          <w:color w:val="8496B0"/>
          <w:sz w:val="21"/>
          <w:szCs w:val="21"/>
        </w:rPr>
      </w:pPr>
      <w:r>
        <w:rPr>
          <w:rFonts w:ascii="Century Gothic" w:eastAsia="Century Gothic" w:hAnsi="Century Gothic" w:cs="Century Gothic"/>
          <w:b/>
          <w:color w:val="8496B0"/>
          <w:sz w:val="21"/>
          <w:szCs w:val="21"/>
        </w:rPr>
        <w:t>CONTACT INFORMATION:</w:t>
      </w:r>
    </w:p>
    <w:p w14:paraId="47BB51AB" w14:textId="77777777" w:rsidR="004D7FC4" w:rsidRDefault="003A5935">
      <w:pPr>
        <w:spacing w:line="360" w:lineRule="auto"/>
        <w:rPr>
          <w:rFonts w:ascii="Century Gothic" w:eastAsia="Century Gothic" w:hAnsi="Century Gothic" w:cs="Century Gothic"/>
          <w:b/>
        </w:rPr>
      </w:pPr>
      <w:r>
        <w:rPr>
          <w:rFonts w:ascii="Century Gothic" w:eastAsia="Century Gothic" w:hAnsi="Century Gothic" w:cs="Century Gothic"/>
          <w:b/>
        </w:rPr>
        <w:t>Deb Postlewait, Project Manager</w:t>
      </w:r>
    </w:p>
    <w:p w14:paraId="7838E4EF" w14:textId="77777777" w:rsidR="004D7FC4" w:rsidRDefault="003A5935">
      <w:pPr>
        <w:spacing w:line="360" w:lineRule="auto"/>
        <w:rPr>
          <w:rFonts w:ascii="Century Gothic" w:eastAsia="Century Gothic" w:hAnsi="Century Gothic" w:cs="Century Gothic"/>
          <w:b/>
        </w:rPr>
      </w:pPr>
      <w:r>
        <w:rPr>
          <w:rFonts w:ascii="Century Gothic" w:eastAsia="Century Gothic" w:hAnsi="Century Gothic" w:cs="Century Gothic"/>
          <w:b/>
        </w:rPr>
        <w:t>503.213.3055</w:t>
      </w:r>
    </w:p>
    <w:p w14:paraId="39B3A088" w14:textId="77777777" w:rsidR="004D7FC4" w:rsidRDefault="003A5935">
      <w:pPr>
        <w:spacing w:line="360" w:lineRule="auto"/>
        <w:rPr>
          <w:rFonts w:ascii="Century Gothic" w:eastAsia="Century Gothic" w:hAnsi="Century Gothic" w:cs="Century Gothic"/>
          <w:b/>
        </w:rPr>
      </w:pPr>
      <w:r>
        <w:rPr>
          <w:rFonts w:ascii="Century Gothic" w:eastAsia="Century Gothic" w:hAnsi="Century Gothic" w:cs="Century Gothic"/>
          <w:b/>
        </w:rPr>
        <w:t>deb@vividtech.net</w:t>
      </w:r>
    </w:p>
    <w:p w14:paraId="3B22570D" w14:textId="77777777" w:rsidR="004D7FC4" w:rsidRDefault="003A5935">
      <w:pPr>
        <w:spacing w:line="360" w:lineRule="auto"/>
        <w:rPr>
          <w:rFonts w:ascii="Century Gothic" w:eastAsia="Century Gothic" w:hAnsi="Century Gothic" w:cs="Century Gothic"/>
          <w:b/>
          <w:color w:val="8496B0"/>
          <w:sz w:val="21"/>
          <w:szCs w:val="21"/>
        </w:rPr>
      </w:pPr>
      <w:r>
        <w:rPr>
          <w:rFonts w:ascii="Century Gothic" w:eastAsia="Century Gothic" w:hAnsi="Century Gothic" w:cs="Century Gothic"/>
          <w:b/>
          <w:color w:val="8496B0"/>
          <w:sz w:val="21"/>
          <w:szCs w:val="21"/>
        </w:rPr>
        <w:t>RELEASE DATE:</w:t>
      </w:r>
    </w:p>
    <w:p w14:paraId="2F7258CD" w14:textId="77777777" w:rsidR="004D7FC4" w:rsidRDefault="003A5935">
      <w:pPr>
        <w:spacing w:line="360" w:lineRule="auto"/>
        <w:rPr>
          <w:rFonts w:ascii="Century Gothic" w:eastAsia="Century Gothic" w:hAnsi="Century Gothic" w:cs="Century Gothic"/>
        </w:rPr>
      </w:pPr>
      <w:r>
        <w:rPr>
          <w:rFonts w:ascii="Century Gothic" w:eastAsia="Century Gothic" w:hAnsi="Century Gothic" w:cs="Century Gothic"/>
          <w:b/>
        </w:rPr>
        <w:t>Thursday, July 21, 2022</w:t>
      </w:r>
    </w:p>
    <w:p w14:paraId="50C58A76" w14:textId="77777777" w:rsidR="004D7FC4" w:rsidRDefault="004D7FC4">
      <w:pPr>
        <w:rPr>
          <w:rFonts w:ascii="Century Gothic" w:eastAsia="Century Gothic" w:hAnsi="Century Gothic" w:cs="Century Gothic"/>
        </w:rPr>
      </w:pPr>
    </w:p>
    <w:p w14:paraId="455DB07A" w14:textId="77777777" w:rsidR="004D7FC4" w:rsidRDefault="003A5935">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MUSIC WORKSHOP PRESENTS SOUNDWAVES</w:t>
      </w:r>
    </w:p>
    <w:p w14:paraId="36480978" w14:textId="77777777" w:rsidR="004D7FC4" w:rsidRDefault="003A5935">
      <w:pPr>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AT THE RESER</w:t>
      </w:r>
    </w:p>
    <w:p w14:paraId="04A00F92" w14:textId="77777777" w:rsidR="004D7FC4" w:rsidRDefault="003A5935">
      <w:pPr>
        <w:jc w:val="center"/>
        <w:rPr>
          <w:rFonts w:ascii="Century Gothic" w:eastAsia="Century Gothic" w:hAnsi="Century Gothic" w:cs="Century Gothic"/>
          <w:i/>
          <w:sz w:val="28"/>
          <w:szCs w:val="28"/>
        </w:rPr>
      </w:pPr>
      <w:r>
        <w:rPr>
          <w:rFonts w:ascii="Century Gothic" w:eastAsia="Century Gothic" w:hAnsi="Century Gothic" w:cs="Century Gothic"/>
          <w:i/>
          <w:sz w:val="28"/>
          <w:szCs w:val="28"/>
        </w:rPr>
        <w:t>Connecting music and life</w:t>
      </w:r>
    </w:p>
    <w:p w14:paraId="0B8218C0" w14:textId="77777777" w:rsidR="004D7FC4" w:rsidRDefault="004D7FC4">
      <w:pPr>
        <w:rPr>
          <w:rFonts w:ascii="Century Gothic" w:eastAsia="Century Gothic" w:hAnsi="Century Gothic" w:cs="Century Gothic"/>
          <w:b/>
        </w:rPr>
      </w:pPr>
    </w:p>
    <w:p w14:paraId="18FC46E2" w14:textId="77777777" w:rsidR="004D7FC4" w:rsidRDefault="003A5935">
      <w:pPr>
        <w:rPr>
          <w:rFonts w:ascii="Century Gothic" w:eastAsia="Century Gothic" w:hAnsi="Century Gothic" w:cs="Century Gothic"/>
          <w:sz w:val="22"/>
          <w:szCs w:val="22"/>
        </w:rPr>
      </w:pPr>
      <w:r>
        <w:rPr>
          <w:rFonts w:ascii="Century Gothic" w:eastAsia="Century Gothic" w:hAnsi="Century Gothic" w:cs="Century Gothic"/>
          <w:b/>
          <w:sz w:val="22"/>
          <w:szCs w:val="22"/>
        </w:rPr>
        <w:t xml:space="preserve">BEAVERTON, </w:t>
      </w:r>
      <w:proofErr w:type="gramStart"/>
      <w:r>
        <w:rPr>
          <w:rFonts w:ascii="Century Gothic" w:eastAsia="Century Gothic" w:hAnsi="Century Gothic" w:cs="Century Gothic"/>
          <w:b/>
          <w:sz w:val="22"/>
          <w:szCs w:val="22"/>
        </w:rPr>
        <w:t>OR,</w:t>
      </w:r>
      <w:proofErr w:type="gramEnd"/>
      <w:r>
        <w:rPr>
          <w:rFonts w:ascii="Century Gothic" w:eastAsia="Century Gothic" w:hAnsi="Century Gothic" w:cs="Century Gothic"/>
          <w:b/>
          <w:sz w:val="22"/>
          <w:szCs w:val="22"/>
        </w:rPr>
        <w:t xml:space="preserve"> July 2022</w:t>
      </w:r>
      <w:r>
        <w:rPr>
          <w:rFonts w:ascii="Century Gothic" w:eastAsia="Century Gothic" w:hAnsi="Century Gothic" w:cs="Century Gothic"/>
          <w:sz w:val="22"/>
          <w:szCs w:val="22"/>
        </w:rPr>
        <w:t xml:space="preserve"> — Music Workshop’s Soundwaves program will bring youth ages 8 and up and their families to The Patricia </w:t>
      </w:r>
      <w:proofErr w:type="spellStart"/>
      <w:r>
        <w:rPr>
          <w:rFonts w:ascii="Century Gothic" w:eastAsia="Century Gothic" w:hAnsi="Century Gothic" w:cs="Century Gothic"/>
          <w:sz w:val="22"/>
          <w:szCs w:val="22"/>
        </w:rPr>
        <w:t>Reser</w:t>
      </w:r>
      <w:proofErr w:type="spellEnd"/>
      <w:r>
        <w:rPr>
          <w:rFonts w:ascii="Century Gothic" w:eastAsia="Century Gothic" w:hAnsi="Century Gothic" w:cs="Century Gothic"/>
          <w:sz w:val="22"/>
          <w:szCs w:val="22"/>
        </w:rPr>
        <w:t xml:space="preserve"> Center for the Arts for eight interactive performances with professional musicians. Concerts will be held Aug. 16, 18, 23 and 24 and will include performances by Thomas Lauderdale and China Forbes of Pink Martini, DJ Prashant, Thunderstorm Artis, and The Portland Cello Project.</w:t>
      </w:r>
    </w:p>
    <w:p w14:paraId="21380A5F" w14:textId="77777777" w:rsidR="004D7FC4" w:rsidRDefault="004D7FC4">
      <w:pPr>
        <w:rPr>
          <w:rFonts w:ascii="Century Gothic" w:eastAsia="Century Gothic" w:hAnsi="Century Gothic" w:cs="Century Gothic"/>
          <w:sz w:val="22"/>
          <w:szCs w:val="22"/>
        </w:rPr>
      </w:pPr>
    </w:p>
    <w:p w14:paraId="7DF28FD0" w14:textId="77777777" w:rsidR="004D7FC4" w:rsidRDefault="003A5935">
      <w:pPr>
        <w:rPr>
          <w:rFonts w:ascii="Century Gothic" w:eastAsia="Century Gothic" w:hAnsi="Century Gothic" w:cs="Century Gothic"/>
          <w:sz w:val="22"/>
          <w:szCs w:val="22"/>
        </w:rPr>
      </w:pPr>
      <w:r>
        <w:rPr>
          <w:rFonts w:ascii="Century Gothic" w:eastAsia="Century Gothic" w:hAnsi="Century Gothic" w:cs="Century Gothic"/>
          <w:sz w:val="22"/>
          <w:szCs w:val="22"/>
        </w:rPr>
        <w:t>The musicians represent a variety of genres and cultures, and will tell their stories, and share their music. Audience members will support the production itself, having the opportunity to engage with the musicians.</w:t>
      </w:r>
    </w:p>
    <w:p w14:paraId="5D840C55" w14:textId="77777777" w:rsidR="004D7FC4" w:rsidRDefault="003A5935">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 </w:t>
      </w:r>
    </w:p>
    <w:p w14:paraId="2DD9F6C4" w14:textId="77777777" w:rsidR="004D7FC4" w:rsidRDefault="003A5935">
      <w:pPr>
        <w:rPr>
          <w:rFonts w:ascii="Century Gothic" w:eastAsia="Century Gothic" w:hAnsi="Century Gothic" w:cs="Century Gothic"/>
          <w:sz w:val="22"/>
          <w:szCs w:val="22"/>
        </w:rPr>
      </w:pPr>
      <w:r>
        <w:rPr>
          <w:rFonts w:ascii="Century Gothic" w:eastAsia="Century Gothic" w:hAnsi="Century Gothic" w:cs="Century Gothic"/>
          <w:sz w:val="22"/>
          <w:szCs w:val="22"/>
        </w:rPr>
        <w:t>The concerts are free and open to the public, but reservations are REQUIRED. Youth under the age of 18 must be accompanied by an adult. Tickets will be available starting Friday, July 22, 2022.</w:t>
      </w:r>
    </w:p>
    <w:p w14:paraId="1DDC8789" w14:textId="77777777" w:rsidR="004D7FC4" w:rsidRDefault="003A5935">
      <w:pPr>
        <w:spacing w:before="240" w:after="240"/>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For tickets and more information, go to TheReser.org. </w:t>
      </w:r>
    </w:p>
    <w:p w14:paraId="30484D71" w14:textId="77777777" w:rsidR="004D7FC4" w:rsidRDefault="003A5935">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Funding for this project comes from the Oregon Legislature supported by Oregon Department of Education and overseen by Oregon Association of Education Service Districts. </w:t>
      </w:r>
    </w:p>
    <w:p w14:paraId="60CFA424" w14:textId="77777777" w:rsidR="004D7FC4" w:rsidRDefault="004D7FC4">
      <w:pPr>
        <w:rPr>
          <w:rFonts w:ascii="Century Gothic" w:eastAsia="Century Gothic" w:hAnsi="Century Gothic" w:cs="Century Gothic"/>
          <w:sz w:val="22"/>
          <w:szCs w:val="22"/>
        </w:rPr>
      </w:pPr>
    </w:p>
    <w:p w14:paraId="18D8ECD8" w14:textId="77777777" w:rsidR="004D7FC4" w:rsidRDefault="003A5935">
      <w:pPr>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Portland based Music Workshop is a 501(c)3 non-profit that creates and provides K-8 teachers with free access to high-quality, culturally responsive music education to more than 3.5 million students worldwide. Learn more at </w:t>
      </w:r>
      <w:hyperlink r:id="rId8">
        <w:r>
          <w:rPr>
            <w:rFonts w:ascii="Century Gothic" w:eastAsia="Century Gothic" w:hAnsi="Century Gothic" w:cs="Century Gothic"/>
            <w:color w:val="0563C1"/>
            <w:sz w:val="22"/>
            <w:szCs w:val="22"/>
            <w:u w:val="single"/>
          </w:rPr>
          <w:t>www.MusicWorkshopedu.org</w:t>
        </w:r>
      </w:hyperlink>
      <w:r>
        <w:rPr>
          <w:rFonts w:ascii="Century Gothic" w:eastAsia="Century Gothic" w:hAnsi="Century Gothic" w:cs="Century Gothic"/>
          <w:sz w:val="22"/>
          <w:szCs w:val="22"/>
        </w:rPr>
        <w:t>.</w:t>
      </w:r>
    </w:p>
    <w:p w14:paraId="5502E64C" w14:textId="77777777" w:rsidR="004D7FC4" w:rsidRDefault="004D7FC4">
      <w:pPr>
        <w:rPr>
          <w:rFonts w:ascii="Century Gothic" w:eastAsia="Century Gothic" w:hAnsi="Century Gothic" w:cs="Century Gothic"/>
          <w:sz w:val="22"/>
          <w:szCs w:val="22"/>
        </w:rPr>
      </w:pPr>
    </w:p>
    <w:p w14:paraId="6B49C48D" w14:textId="77777777" w:rsidR="004D7FC4" w:rsidRDefault="003A5935">
      <w:pPr>
        <w:jc w:val="center"/>
        <w:rPr>
          <w:rFonts w:ascii="Century Gothic" w:eastAsia="Century Gothic" w:hAnsi="Century Gothic" w:cs="Century Gothic"/>
          <w:b/>
          <w:color w:val="2F5496"/>
          <w:sz w:val="18"/>
          <w:szCs w:val="18"/>
        </w:rPr>
      </w:pPr>
      <w:r>
        <w:rPr>
          <w:rFonts w:ascii="Century Gothic" w:eastAsia="Century Gothic" w:hAnsi="Century Gothic" w:cs="Century Gothic"/>
          <w:b/>
          <w:sz w:val="22"/>
          <w:szCs w:val="22"/>
        </w:rPr>
        <w:t>###</w:t>
      </w:r>
    </w:p>
    <w:sectPr w:rsidR="004D7FC4">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0820" w14:textId="77777777" w:rsidR="007A1484" w:rsidRDefault="007A1484">
      <w:r>
        <w:separator/>
      </w:r>
    </w:p>
  </w:endnote>
  <w:endnote w:type="continuationSeparator" w:id="0">
    <w:p w14:paraId="1E7A8B03" w14:textId="77777777" w:rsidR="007A1484" w:rsidRDefault="007A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6B32C" w14:textId="77777777" w:rsidR="007A1484" w:rsidRDefault="007A1484">
      <w:r>
        <w:separator/>
      </w:r>
    </w:p>
  </w:footnote>
  <w:footnote w:type="continuationSeparator" w:id="0">
    <w:p w14:paraId="7994F8CD" w14:textId="77777777" w:rsidR="007A1484" w:rsidRDefault="007A1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0DBD" w14:textId="77777777" w:rsidR="004D7FC4" w:rsidRDefault="004D7F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C4"/>
    <w:rsid w:val="00246BE0"/>
    <w:rsid w:val="003A5935"/>
    <w:rsid w:val="004D7FC4"/>
    <w:rsid w:val="007A1484"/>
    <w:rsid w:val="00D5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0439"/>
  <w15:docId w15:val="{CB4AB3C9-859F-432B-9EC4-AAA0B991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2D55"/>
    <w:rPr>
      <w:color w:val="0563C1" w:themeColor="hyperlink"/>
      <w:u w:val="single"/>
    </w:rPr>
  </w:style>
  <w:style w:type="character" w:styleId="UnresolvedMention">
    <w:name w:val="Unresolved Mention"/>
    <w:basedOn w:val="DefaultParagraphFont"/>
    <w:uiPriority w:val="99"/>
    <w:semiHidden/>
    <w:unhideWhenUsed/>
    <w:rsid w:val="00512D55"/>
    <w:rPr>
      <w:color w:val="605E5C"/>
      <w:shd w:val="clear" w:color="auto" w:fill="E1DFDD"/>
    </w:rPr>
  </w:style>
  <w:style w:type="paragraph" w:styleId="Revision">
    <w:name w:val="Revision"/>
    <w:hidden/>
    <w:uiPriority w:val="99"/>
    <w:semiHidden/>
    <w:rsid w:val="00772D0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usicworkshopedu.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T0V/4BsgIXnPln06jngpVqjaRg==">AMUW2mVqbWZtbM/NQogQKBgzqEOjFAwPsJuHMq1dQyJJA8i9E4nRrJYvg0ux3LDsDLlHbpGXfF2juD6bWzcS5S6z3mVMRl1fAAcSYFmsszYBYPSiTQwjyD0=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1328</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debpo</dc:creator>
  <cp:lastModifiedBy>Amy Richter</cp:lastModifiedBy>
  <cp:revision>2</cp:revision>
  <dcterms:created xsi:type="dcterms:W3CDTF">2022-07-28T22:37:00Z</dcterms:created>
  <dcterms:modified xsi:type="dcterms:W3CDTF">2022-07-28T22:37:00Z</dcterms:modified>
</cp:coreProperties>
</file>